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pStyle w:val="8"/>
        <w:spacing w:line="580" w:lineRule="exact"/>
        <w:ind w:firstLine="0" w:firstLineChars="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承诺函</w:t>
      </w: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四川耀雅建材有限公司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本公司作为参加本次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郑重承诺：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1.具有独立承担民事责任的能力；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具有良好的商业信誉和健全的财务会计制度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3.具有履行合同所必须的设备和专业技术能力；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.参加本次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前三年内，在经营活动中没有重大违法记录；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本公司对上述承诺的真实性负责。如有虚假，将依法承担相应责任。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75946"/>
    <w:rsid w:val="05875946"/>
    <w:rsid w:val="2033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2022-02-09T01:31:00Z</dcterms:created>
  <dc:creator>丹发展</dc:creator>
  <cp:lastModifiedBy>哈哈哈</cp:lastModifiedBy>
  <dcterms:modified xsi:type="dcterms:W3CDTF">2022-02-09T09:37:37Z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B5FA66997B5E4E4DBF4663E62909113B</vt:lpwstr>
  </property>
</Properties>
</file>